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6775" w14:textId="78104C98" w:rsidR="00C1476E" w:rsidRDefault="00650FB1" w:rsidP="00650FB1">
      <w:pPr>
        <w:jc w:val="center"/>
        <w:rPr>
          <w:sz w:val="32"/>
          <w:szCs w:val="32"/>
        </w:rPr>
      </w:pPr>
      <w:r w:rsidRPr="003C5FBB">
        <w:rPr>
          <w:rFonts w:hint="eastAsia"/>
          <w:sz w:val="44"/>
          <w:szCs w:val="44"/>
        </w:rPr>
        <w:t>青岛能源所网络优化改造服务内容及要求</w:t>
      </w:r>
    </w:p>
    <w:p w14:paraId="5F394D29" w14:textId="34520EAA" w:rsidR="00650FB1" w:rsidRDefault="00650FB1" w:rsidP="00650FB1">
      <w:pPr>
        <w:jc w:val="center"/>
        <w:rPr>
          <w:sz w:val="32"/>
          <w:szCs w:val="32"/>
        </w:rPr>
      </w:pPr>
    </w:p>
    <w:p w14:paraId="4B095165" w14:textId="6F542BB5" w:rsidR="00650FB1" w:rsidRPr="00650FB1" w:rsidRDefault="00650FB1" w:rsidP="00650FB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50FB1">
        <w:rPr>
          <w:rFonts w:hint="eastAsia"/>
          <w:sz w:val="28"/>
          <w:szCs w:val="28"/>
        </w:rPr>
        <w:t>科研办公区无线网络环境优化改造服务</w:t>
      </w:r>
    </w:p>
    <w:p w14:paraId="663DEBA3" w14:textId="674571E7" w:rsidR="00650FB1" w:rsidRDefault="00650FB1" w:rsidP="008133CD">
      <w:pPr>
        <w:pStyle w:val="a3"/>
        <w:numPr>
          <w:ilvl w:val="0"/>
          <w:numId w:val="2"/>
        </w:numPr>
        <w:tabs>
          <w:tab w:val="left" w:pos="1276"/>
        </w:tabs>
        <w:ind w:left="0" w:firstLineChars="202" w:firstLine="566"/>
        <w:rPr>
          <w:sz w:val="28"/>
          <w:szCs w:val="28"/>
        </w:rPr>
      </w:pPr>
      <w:r w:rsidRPr="00650FB1">
        <w:rPr>
          <w:rFonts w:hint="eastAsia"/>
          <w:sz w:val="28"/>
          <w:szCs w:val="28"/>
        </w:rPr>
        <w:t>优化改造生物楼、</w:t>
      </w:r>
      <w:proofErr w:type="gramStart"/>
      <w:r w:rsidRPr="00650FB1">
        <w:rPr>
          <w:rFonts w:hint="eastAsia"/>
          <w:sz w:val="28"/>
          <w:szCs w:val="28"/>
        </w:rPr>
        <w:t>化学楼</w:t>
      </w:r>
      <w:proofErr w:type="gramEnd"/>
      <w:r w:rsidRPr="00650FB1">
        <w:rPr>
          <w:rFonts w:hint="eastAsia"/>
          <w:sz w:val="28"/>
          <w:szCs w:val="28"/>
        </w:rPr>
        <w:t>的无线网络</w:t>
      </w:r>
      <w:r>
        <w:rPr>
          <w:rFonts w:hint="eastAsia"/>
          <w:sz w:val="28"/>
          <w:szCs w:val="28"/>
        </w:rPr>
        <w:t>，将现有布设于楼层走廊的无线发射点迁移至实验室，新增一批无线发射设备合理安装、布设于办公区室内。</w:t>
      </w:r>
    </w:p>
    <w:p w14:paraId="6E2F8C9F" w14:textId="570DDA5D" w:rsidR="00650FB1" w:rsidRDefault="00256EA3" w:rsidP="008133CD">
      <w:pPr>
        <w:pStyle w:val="a3"/>
        <w:numPr>
          <w:ilvl w:val="0"/>
          <w:numId w:val="2"/>
        </w:numPr>
        <w:tabs>
          <w:tab w:val="left" w:pos="1276"/>
        </w:tabs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升级行政楼报告厅、</w:t>
      </w:r>
      <w:proofErr w:type="gramStart"/>
      <w:r>
        <w:rPr>
          <w:rFonts w:hint="eastAsia"/>
          <w:sz w:val="28"/>
          <w:szCs w:val="28"/>
        </w:rPr>
        <w:t>能源楼</w:t>
      </w:r>
      <w:proofErr w:type="gramEnd"/>
      <w:r>
        <w:rPr>
          <w:rFonts w:hint="eastAsia"/>
          <w:sz w:val="28"/>
          <w:szCs w:val="28"/>
        </w:rPr>
        <w:t>大空间办公室等</w:t>
      </w:r>
      <w:r w:rsidR="00650FB1">
        <w:rPr>
          <w:rFonts w:hint="eastAsia"/>
          <w:sz w:val="28"/>
          <w:szCs w:val="28"/>
        </w:rPr>
        <w:t>人员密集区域的无线发射设备</w:t>
      </w:r>
      <w:r>
        <w:rPr>
          <w:rFonts w:hint="eastAsia"/>
          <w:sz w:val="28"/>
          <w:szCs w:val="28"/>
        </w:rPr>
        <w:t>，更新替换</w:t>
      </w:r>
      <w:r w:rsidR="00650FB1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可容纳更多用户接入，带宽更大的</w:t>
      </w:r>
      <w:r w:rsidR="00650FB1">
        <w:rPr>
          <w:rFonts w:hint="eastAsia"/>
          <w:sz w:val="28"/>
          <w:szCs w:val="28"/>
        </w:rPr>
        <w:t>高密度传输无线发射设备。</w:t>
      </w:r>
    </w:p>
    <w:p w14:paraId="4AB6633B" w14:textId="4C54D48E" w:rsidR="00650FB1" w:rsidRDefault="00256EA3" w:rsidP="008133CD">
      <w:pPr>
        <w:pStyle w:val="a3"/>
        <w:numPr>
          <w:ilvl w:val="0"/>
          <w:numId w:val="2"/>
        </w:numPr>
        <w:tabs>
          <w:tab w:val="left" w:pos="1276"/>
        </w:tabs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增设、完善</w:t>
      </w:r>
      <w:proofErr w:type="gramStart"/>
      <w:r>
        <w:rPr>
          <w:rFonts w:hint="eastAsia"/>
          <w:sz w:val="28"/>
          <w:szCs w:val="28"/>
        </w:rPr>
        <w:t>化学楼</w:t>
      </w:r>
      <w:proofErr w:type="gramEnd"/>
      <w:r>
        <w:rPr>
          <w:rFonts w:hint="eastAsia"/>
          <w:sz w:val="28"/>
          <w:szCs w:val="28"/>
        </w:rPr>
        <w:t>一层仪器平台、</w:t>
      </w:r>
      <w:proofErr w:type="gramStart"/>
      <w:r>
        <w:rPr>
          <w:rFonts w:hint="eastAsia"/>
          <w:sz w:val="28"/>
          <w:szCs w:val="28"/>
        </w:rPr>
        <w:t>信息</w:t>
      </w:r>
      <w:proofErr w:type="gramEnd"/>
      <w:r>
        <w:rPr>
          <w:rFonts w:hint="eastAsia"/>
          <w:sz w:val="28"/>
          <w:szCs w:val="28"/>
        </w:rPr>
        <w:t>楼等局部区域的无线</w:t>
      </w:r>
      <w:r w:rsidR="003C5FBB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信号覆盖</w:t>
      </w:r>
      <w:r w:rsidR="003C5FBB">
        <w:rPr>
          <w:rFonts w:hint="eastAsia"/>
          <w:sz w:val="28"/>
          <w:szCs w:val="28"/>
        </w:rPr>
        <w:t>。</w:t>
      </w:r>
    </w:p>
    <w:p w14:paraId="6D6B1936" w14:textId="1DEF5156" w:rsidR="003C5FBB" w:rsidRPr="00650FB1" w:rsidRDefault="003C5FBB" w:rsidP="008133CD">
      <w:pPr>
        <w:pStyle w:val="a3"/>
        <w:numPr>
          <w:ilvl w:val="0"/>
          <w:numId w:val="2"/>
        </w:numPr>
        <w:tabs>
          <w:tab w:val="left" w:pos="1276"/>
        </w:tabs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重新规划、调试所有（包括现有和新增的）无线发射设备的信道、功率。</w:t>
      </w:r>
    </w:p>
    <w:p w14:paraId="227D95AC" w14:textId="7F0F685B" w:rsidR="00650FB1" w:rsidRDefault="00650FB1" w:rsidP="00650FB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50FB1">
        <w:rPr>
          <w:rFonts w:hint="eastAsia"/>
          <w:sz w:val="28"/>
          <w:szCs w:val="28"/>
        </w:rPr>
        <w:t>住宿公寓网络改造及设备更新替代服务</w:t>
      </w:r>
    </w:p>
    <w:p w14:paraId="1DF2B8D8" w14:textId="7E40E5CA" w:rsidR="008133CD" w:rsidRDefault="003C5FBB" w:rsidP="008133CD">
      <w:pPr>
        <w:pStyle w:val="a3"/>
        <w:numPr>
          <w:ilvl w:val="0"/>
          <w:numId w:val="3"/>
        </w:numPr>
        <w:tabs>
          <w:tab w:val="left" w:pos="1276"/>
        </w:tabs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更换学生公寓一层运行不稳定的网络</w:t>
      </w:r>
      <w:r w:rsidR="008133CD">
        <w:rPr>
          <w:rFonts w:hint="eastAsia"/>
          <w:sz w:val="28"/>
          <w:szCs w:val="28"/>
        </w:rPr>
        <w:t>设备。（含设备更替所需的配置调试工作）。</w:t>
      </w:r>
    </w:p>
    <w:p w14:paraId="1ABC8174" w14:textId="3BF5B1D6" w:rsidR="008133CD" w:rsidRDefault="008133CD" w:rsidP="008133CD">
      <w:pPr>
        <w:pStyle w:val="a3"/>
        <w:numPr>
          <w:ilvl w:val="0"/>
          <w:numId w:val="3"/>
        </w:numPr>
        <w:tabs>
          <w:tab w:val="left" w:pos="1276"/>
        </w:tabs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使用千兆双绞线重新配设学生公寓各楼层垂直主干传输线路，以及1号专家公寓光纤，将住宿公寓核心网络从食堂后厨迁出。</w:t>
      </w:r>
    </w:p>
    <w:p w14:paraId="5BB43A01" w14:textId="308B5164" w:rsidR="008133CD" w:rsidRPr="008133CD" w:rsidRDefault="008133CD" w:rsidP="008133CD">
      <w:pPr>
        <w:pStyle w:val="a3"/>
        <w:tabs>
          <w:tab w:val="left" w:pos="1276"/>
        </w:tabs>
        <w:ind w:firstLineChars="202" w:firstLine="566"/>
        <w:rPr>
          <w:b/>
          <w:bCs/>
          <w:sz w:val="28"/>
          <w:szCs w:val="28"/>
        </w:rPr>
      </w:pPr>
      <w:r w:rsidRPr="008133CD">
        <w:rPr>
          <w:rFonts w:hint="eastAsia"/>
          <w:b/>
          <w:bCs/>
          <w:sz w:val="28"/>
          <w:szCs w:val="28"/>
        </w:rPr>
        <w:t>一、二两项服务要求的内容包含设备、材料及安装调试的系统集成，其中设备</w:t>
      </w:r>
      <w:r w:rsidR="003675D6">
        <w:rPr>
          <w:rFonts w:hint="eastAsia"/>
          <w:b/>
          <w:bCs/>
          <w:sz w:val="28"/>
          <w:szCs w:val="28"/>
        </w:rPr>
        <w:t>须</w:t>
      </w:r>
      <w:r w:rsidRPr="008133CD">
        <w:rPr>
          <w:rFonts w:hint="eastAsia"/>
          <w:b/>
          <w:bCs/>
          <w:sz w:val="28"/>
          <w:szCs w:val="28"/>
        </w:rPr>
        <w:t>出具加盖原厂公章的质保服务函，并提供具体产品明细的发票，材料和系统集成服务开具技术服务发票。</w:t>
      </w:r>
    </w:p>
    <w:p w14:paraId="2015CABD" w14:textId="1C3B44CB" w:rsidR="003C5FBB" w:rsidRDefault="008133CD" w:rsidP="00650FB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部分网络优化改造服务图示</w:t>
      </w:r>
    </w:p>
    <w:p w14:paraId="28CAE61B" w14:textId="3535A02C" w:rsidR="008133CD" w:rsidRDefault="00A64449" w:rsidP="00A64449">
      <w:pPr>
        <w:pStyle w:val="a3"/>
        <w:ind w:firstLineChars="0" w:firstLine="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4BFACD35" wp14:editId="38EAD99B">
            <wp:extent cx="3308646" cy="4132820"/>
            <wp:effectExtent l="19050" t="19050" r="2540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493" cy="415011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58A3D32F" wp14:editId="4C74D022">
            <wp:extent cx="3297624" cy="4357661"/>
            <wp:effectExtent l="19050" t="19050" r="17145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213" cy="438090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207CDF1B" wp14:editId="125F82AF">
            <wp:extent cx="3339466" cy="4094927"/>
            <wp:effectExtent l="19050" t="19050" r="13335" b="203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844" cy="411255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14B76BBC" wp14:editId="2E5C1C22">
            <wp:extent cx="3329631" cy="4517411"/>
            <wp:effectExtent l="19050" t="19050" r="2349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941" cy="453139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2E75AF62" wp14:editId="4629307A">
            <wp:extent cx="3289076" cy="4408136"/>
            <wp:effectExtent l="19050" t="19050" r="2603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490" cy="442343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4E8861" w14:textId="6EF8F641" w:rsidR="00A64449" w:rsidRDefault="00A64449" w:rsidP="00A64449">
      <w:pPr>
        <w:pStyle w:val="a3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其它改造内容不便于以图示展示，具体优化改造时</w:t>
      </w:r>
      <w:r w:rsidR="00BE4D9F">
        <w:rPr>
          <w:rFonts w:hint="eastAsia"/>
          <w:sz w:val="28"/>
          <w:szCs w:val="28"/>
        </w:rPr>
        <w:t>以我</w:t>
      </w:r>
      <w:r>
        <w:rPr>
          <w:rFonts w:hint="eastAsia"/>
          <w:sz w:val="28"/>
          <w:szCs w:val="28"/>
        </w:rPr>
        <w:t>方</w:t>
      </w:r>
      <w:r w:rsidR="00BE4D9F">
        <w:rPr>
          <w:rFonts w:hint="eastAsia"/>
          <w:sz w:val="28"/>
          <w:szCs w:val="28"/>
        </w:rPr>
        <w:t>要求为准。</w:t>
      </w:r>
    </w:p>
    <w:p w14:paraId="44D14C07" w14:textId="70A789EC" w:rsidR="008133CD" w:rsidRDefault="008133CD" w:rsidP="00650FB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材料清单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76"/>
        <w:gridCol w:w="850"/>
        <w:gridCol w:w="1418"/>
        <w:gridCol w:w="3260"/>
        <w:gridCol w:w="576"/>
        <w:gridCol w:w="456"/>
        <w:gridCol w:w="1205"/>
      </w:tblGrid>
      <w:tr w:rsidR="00707DC1" w:rsidRPr="00E223BE" w14:paraId="0949D790" w14:textId="77777777" w:rsidTr="00707DC1">
        <w:trPr>
          <w:trHeight w:val="465"/>
          <w:jc w:val="center"/>
        </w:trPr>
        <w:tc>
          <w:tcPr>
            <w:tcW w:w="9497" w:type="dxa"/>
            <w:gridSpan w:val="8"/>
            <w:shd w:val="clear" w:color="auto" w:fill="auto"/>
            <w:noWrap/>
            <w:vAlign w:val="center"/>
            <w:hideMark/>
          </w:tcPr>
          <w:p w14:paraId="2AF4B82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 w:rsidRPr="00E223BE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住宿公寓网络改造项目清单</w:t>
            </w:r>
          </w:p>
        </w:tc>
      </w:tr>
      <w:tr w:rsidR="00707DC1" w:rsidRPr="00E223BE" w14:paraId="3C3197B4" w14:textId="77777777" w:rsidTr="00707DC1">
        <w:trPr>
          <w:trHeight w:val="4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0DF5A8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17F4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CBF81" w14:textId="41999A93" w:rsidR="00707DC1" w:rsidRPr="00E223BE" w:rsidRDefault="009738EE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参考</w:t>
            </w:r>
            <w:bookmarkStart w:id="0" w:name="_GoBack"/>
            <w:bookmarkEnd w:id="0"/>
            <w:r w:rsidR="00707DC1"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6B833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96B10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设备参数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12024E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EF3CF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A03507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7DC1" w:rsidRPr="00E223BE" w14:paraId="7D562049" w14:textId="77777777" w:rsidTr="00707DC1">
        <w:trPr>
          <w:trHeight w:val="7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95A50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84F0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核心</w:t>
            </w: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2C07A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2E31D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LS-5560X-30C-EI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39CF7A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三层可网管</w:t>
            </w: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(24GE(8SFP Combo)+4SFP Plus+1Slot)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D9702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AAFA91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FF6779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含冗余电源、风扇模块</w:t>
            </w:r>
          </w:p>
        </w:tc>
      </w:tr>
      <w:tr w:rsidR="00707DC1" w:rsidRPr="00E223BE" w14:paraId="511E8F88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C21813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6D5A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F23D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AE9D1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SFP-GE-LX-SM1310-D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CE2964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单模光模块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16C2A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36A55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D729DD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5DAE0094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753E5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E5FCC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配线架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E4DD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9CB66D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0F4977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CP21024 24口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F823A3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001D9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97CA40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2C3B1E31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590BA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20D00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理线器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D84AA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5649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E04F2B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1U，带盖板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49F08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79D1E9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1AB85DD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60062B2D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3020C6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2AAA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</w:t>
            </w: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跳线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99D6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8AFB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2米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98FE88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  <w:r w:rsidRPr="00E223BE">
              <w:rPr>
                <w:rFonts w:ascii="仿宋" w:eastAsia="仿宋" w:hAnsi="仿宋" w:cs="宋体"/>
                <w:kern w:val="0"/>
                <w:sz w:val="24"/>
                <w:szCs w:val="24"/>
              </w:rPr>
              <w:t>类非屏蔽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696A1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17E78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219BA1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5C00F99C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7B3372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8FE1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网络双绞线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9519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5ACF8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D8ACE2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六类非屏蔽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6D4C7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1A6BE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1AB845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4BBA55ED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C74C73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0A5D6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DC72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BF013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12芯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69F2641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千兆单模12芯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8B3BB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27ECCD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58573D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0EB33BD4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7F35D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27E8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光纤盒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C1A8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930DC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48374FD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12芯LC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2BD98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7445AF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463AB6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783709E3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D0AEA5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CCD98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光纤跳线及尾</w:t>
            </w: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纤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C20CA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6C18D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401D676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9-125 LC-3M-LC-2/SM-1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8D24F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D0D99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1398F3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78C53062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83476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7BAC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壁挂机柜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41A5D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94279E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C0BD54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支持壁挂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600</w:t>
            </w: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*560*400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2C0CC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F29F7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0DC26B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765F9C67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DE28D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D2C3D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熔接包1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0A86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8B32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63DF386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B44E6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D30562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264F6E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3365A48E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0021FE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24E08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熔接包2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6209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DD054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12口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F1FD552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479FE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CE371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B241C7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66019A9F" w14:textId="77777777" w:rsidTr="00707DC1">
        <w:trPr>
          <w:trHeight w:val="36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66977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D1C0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耦合器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B8043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859D9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4FCC416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FB6C5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78124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86140D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012B8CBC" w14:textId="77777777" w:rsidTr="00707DC1">
        <w:trPr>
          <w:trHeight w:val="7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95C52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8C7D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6CA0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109F3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B80D4B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16A国标孔（3*2.5平方线，纯线长1.8M；带总开关16A输入/输出）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E2BEB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4BACBA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D2435A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38D54909" w14:textId="77777777" w:rsidTr="00707DC1">
        <w:trPr>
          <w:trHeight w:val="7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C2B0D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BF7D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安装服务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ECD0D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1484F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3D24A2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学生公寓楼层十个点位的布线（含光缆、光纤迁移熔接人工费、辅材等费用）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B34A3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32370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F750F3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DC1" w:rsidRPr="00E223BE" w14:paraId="142A69C2" w14:textId="77777777" w:rsidTr="00707DC1">
        <w:trPr>
          <w:trHeight w:val="465"/>
          <w:jc w:val="center"/>
        </w:trPr>
        <w:tc>
          <w:tcPr>
            <w:tcW w:w="9497" w:type="dxa"/>
            <w:gridSpan w:val="8"/>
            <w:shd w:val="clear" w:color="auto" w:fill="auto"/>
            <w:noWrap/>
            <w:vAlign w:val="center"/>
            <w:hideMark/>
          </w:tcPr>
          <w:p w14:paraId="695F9D8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 w:rsidRPr="00E223BE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科研办公区无线网络优化改造项目清单</w:t>
            </w:r>
          </w:p>
        </w:tc>
      </w:tr>
      <w:tr w:rsidR="00707DC1" w:rsidRPr="00E223BE" w14:paraId="6913F523" w14:textId="77777777" w:rsidTr="00707DC1">
        <w:trPr>
          <w:trHeight w:val="4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A27EFA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227C2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23991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672F2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884C27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设备参数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BDE1FF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37E83CF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7934D9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7DC1" w:rsidRPr="00E223BE" w14:paraId="20D08F6C" w14:textId="77777777" w:rsidTr="00707DC1">
        <w:trPr>
          <w:trHeight w:val="702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DB03FE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0EC0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BC3B6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3F133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LS-5130S-52S-PWR-HI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D00A8D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48个10/100/1000BASE-T</w:t>
            </w: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电口</w:t>
            </w:r>
            <w:proofErr w:type="gramEnd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(支持PoE+),支持4个1G/10G BASE-X SFP+端口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31B5A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F12161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53E55A93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含冗余POE供电模块</w:t>
            </w:r>
          </w:p>
        </w:tc>
      </w:tr>
      <w:tr w:rsidR="00707DC1" w:rsidRPr="00E223BE" w14:paraId="6CECCE03" w14:textId="77777777" w:rsidTr="00707DC1">
        <w:trPr>
          <w:trHeight w:val="94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C1AE9C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7D62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E91A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954E3C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LS-5130S-28S-PWR-HI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E74CF5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24个10/100/1000BASE-T</w:t>
            </w: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电口</w:t>
            </w:r>
            <w:proofErr w:type="gramEnd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(支持PoE+),支持4个100/1000BASE-X SFP Combo口,支持4个1G/10G BASE-X SFP+端口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8021D4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E9E9F28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64C6C8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含冗余POE供电模块</w:t>
            </w:r>
          </w:p>
        </w:tc>
      </w:tr>
      <w:tr w:rsidR="00707DC1" w:rsidRPr="00E223BE" w14:paraId="6048E193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A827E0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E8DAB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5DDC65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DCF186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SFP-GE-LX-SM1310-D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2A6B8E" w14:textId="77777777" w:rsidR="00707DC1" w:rsidRPr="00E223BE" w:rsidRDefault="00707DC1" w:rsidP="007672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单模光模块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6D2A89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5059EAA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3A4B1E2" w14:textId="77777777" w:rsidR="00707DC1" w:rsidRPr="00E223BE" w:rsidRDefault="00707DC1" w:rsidP="0076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60D0B221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7C50A2F7" w14:textId="7AF1DEAB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8C5CE" w14:textId="2BF8414E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无线AP1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195536" w14:textId="6DEE187D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E6EF9A" w14:textId="622E545E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WA4320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2D1DE" w14:textId="266775CA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室内放装型双频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7BA1347" w14:textId="1340F258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68827EA1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40DFA5" w14:textId="77ACE97B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放装式</w:t>
            </w:r>
          </w:p>
        </w:tc>
      </w:tr>
      <w:tr w:rsidR="0061447B" w:rsidRPr="00E223BE" w14:paraId="6E4F1398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271F0DE8" w14:textId="6A1E7F7A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653241" w14:textId="2F0D54E5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无线AP2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45D18F" w14:textId="2D7EAC69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855528" w14:textId="6FA8FC1A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WA6320H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20C330" w14:textId="40DC67FB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室内面板型双频，支持WIFI6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0ECD23E" w14:textId="6DA534A1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084A6B25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FD1D05" w14:textId="161A58C3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面板式</w:t>
            </w:r>
          </w:p>
        </w:tc>
      </w:tr>
      <w:tr w:rsidR="0061447B" w:rsidRPr="00E223BE" w14:paraId="24F9AA45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3CB2E016" w14:textId="628DEFCF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B921F" w14:textId="7A35BA0D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无线AP3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178D8" w14:textId="7A2F8D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F5B82F" w14:textId="0D52FB1B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WA5530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A7A204" w14:textId="4377EB70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室内放装</w:t>
            </w: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型三频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1FF3D1B" w14:textId="53E29308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17D823D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E44360" w14:textId="2B69C1EA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高密式</w:t>
            </w:r>
          </w:p>
        </w:tc>
      </w:tr>
      <w:tr w:rsidR="0061447B" w:rsidRPr="00E223BE" w14:paraId="22509A55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C34072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03F87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AP 32位授权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6043E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19B7C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LIS-WX-32_BE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AB41DB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无线接入点管理授权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0A20C3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97A72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7F3E2C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197B8F67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3D69C7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FA1EE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配线架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C3E88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B437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178185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CP21024 24口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D0B6F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908E28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4E6133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24508E10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393045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D9658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理线器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D683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2D87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06738A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1U，带盖板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8B651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B17221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57428DE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03334C1A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66C53E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A9B5AA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六类非屏蔽跳线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AB01F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76437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2米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06AF4D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蓝色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8007F9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BE9D9E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2B19F2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5C12A74B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FB260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E0D2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六类非屏蔽网线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B1CEF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清华同方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11C43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六类非屏蔽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A1E93E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箱式，300米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7DD94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0042B1E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AF6E09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4B54DF88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2A8C90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5EBA3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光纤盒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DA5F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558E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85FD9FA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12口24芯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3A19A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FF7AAC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B5EB51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38F0CF8D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105181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38753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耦合器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B3D3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92EF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F7AAEF6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LC单模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97044A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8C3418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9B752CF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3509E0BC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5733D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C438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光纤跳线及尾</w:t>
            </w: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纤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76104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01C1A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6FE0EB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9-125 LC-3M-LC-2/SM-1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144D66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E9F41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E469689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174A1F22" w14:textId="77777777" w:rsidTr="00707DC1">
        <w:trPr>
          <w:trHeight w:val="319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6FF5367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F7EB8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D2CB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83F98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12芯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DBC7407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千兆单模12芯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BBE0C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FABCB0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C997C81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23445982" w14:textId="77777777" w:rsidTr="00707DC1">
        <w:trPr>
          <w:trHeight w:val="60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1990CA8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7507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PDU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5B67F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70FDD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8位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885012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16A国标孔（3*2.5平方线，纯线长1.8M；带总开关16A输入/输出）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74CAF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9BF68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44E19E5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21528AA1" w14:textId="77777777" w:rsidTr="00707DC1">
        <w:trPr>
          <w:trHeight w:val="90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02A989C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2D5DFB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技术调试服务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7B40B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6DD6AF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D1F89A" w14:textId="77777777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无线信号调优：调整无线信道（2.4G和5.8G）及功率，出具专业Fluke报告；编号并记录每个AP的MAC地址；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3AFDB2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234FA9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4B3D080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47B" w:rsidRPr="00E223BE" w14:paraId="793285D2" w14:textId="77777777" w:rsidTr="00707DC1">
        <w:trPr>
          <w:trHeight w:val="900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14:paraId="5131231F" w14:textId="5D1C3EE4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D4B14" w14:textId="1FA59A41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安装服务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D630E8" w14:textId="2F1B78E5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1F0AAC" w14:textId="4BF9B565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952E3" w14:textId="45B0B31E" w:rsidR="0061447B" w:rsidRPr="00E223BE" w:rsidRDefault="0061447B" w:rsidP="0061447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23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新增、迁移及替换无线发射点的布线、安装及现有无线设备的位置调优(含墙面打孔、墙面恢复及PVC线管、现场等相关辅材)。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E1D7F3E" w14:textId="39C345DB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14:paraId="7CA750E0" w14:textId="135BA313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D69C2F" w14:textId="77777777" w:rsidR="0061447B" w:rsidRPr="00E223BE" w:rsidRDefault="0061447B" w:rsidP="006144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48975513" w14:textId="16C936C7" w:rsidR="00BE4D9F" w:rsidRDefault="0061447B" w:rsidP="00707DC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 w14:paraId="40473F45" w14:textId="72CCB48B" w:rsidR="0061447B" w:rsidRPr="0061447B" w:rsidRDefault="0061447B" w:rsidP="0061447B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61447B">
        <w:rPr>
          <w:rFonts w:hint="eastAsia"/>
          <w:sz w:val="28"/>
          <w:szCs w:val="28"/>
        </w:rPr>
        <w:t>本次竞价为一次性报价，报价包含网络优化改造所涉及的设备、材料、安装调试服务及税金，报价单需加盖报价单位公章。</w:t>
      </w:r>
    </w:p>
    <w:p w14:paraId="1D12BC40" w14:textId="0126FD13" w:rsidR="0061447B" w:rsidRPr="0061447B" w:rsidRDefault="0061447B" w:rsidP="0061447B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项目改造验收、售后服务、付款方式等条款在双方签订的合同中予以约束，原则上以研究所方要求为准。</w:t>
      </w:r>
    </w:p>
    <w:sectPr w:rsidR="0061447B" w:rsidRPr="0061447B" w:rsidSect="00BE4D9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4A14"/>
    <w:multiLevelType w:val="hybridMultilevel"/>
    <w:tmpl w:val="A3CA0054"/>
    <w:lvl w:ilvl="0" w:tplc="6D5033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33836"/>
    <w:multiLevelType w:val="hybridMultilevel"/>
    <w:tmpl w:val="82766A32"/>
    <w:lvl w:ilvl="0" w:tplc="72385378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32360BFC"/>
    <w:multiLevelType w:val="hybridMultilevel"/>
    <w:tmpl w:val="5DC0208A"/>
    <w:lvl w:ilvl="0" w:tplc="3DB6F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4F4ADA"/>
    <w:multiLevelType w:val="hybridMultilevel"/>
    <w:tmpl w:val="3A5C4CB8"/>
    <w:lvl w:ilvl="0" w:tplc="54001280">
      <w:start w:val="1"/>
      <w:numFmt w:val="decimal"/>
      <w:lvlText w:val="（%1）"/>
      <w:lvlJc w:val="left"/>
      <w:pPr>
        <w:ind w:left="349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AA"/>
    <w:rsid w:val="00256EA3"/>
    <w:rsid w:val="003675D6"/>
    <w:rsid w:val="003C5FBB"/>
    <w:rsid w:val="0061447B"/>
    <w:rsid w:val="00650FB1"/>
    <w:rsid w:val="00707DC1"/>
    <w:rsid w:val="008133CD"/>
    <w:rsid w:val="009738EE"/>
    <w:rsid w:val="00A64449"/>
    <w:rsid w:val="00BE4D9F"/>
    <w:rsid w:val="00BF32AA"/>
    <w:rsid w:val="00C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7744"/>
  <w15:chartTrackingRefBased/>
  <w15:docId w15:val="{21D78C93-2C4B-4A69-BE23-DABDF7E4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5BA1-57EA-40EE-BF7B-4F134F16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建栋</dc:creator>
  <cp:keywords/>
  <dc:description/>
  <cp:lastModifiedBy>NTKO</cp:lastModifiedBy>
  <cp:revision>5</cp:revision>
  <dcterms:created xsi:type="dcterms:W3CDTF">2020-10-30T03:02:00Z</dcterms:created>
  <dcterms:modified xsi:type="dcterms:W3CDTF">2020-11-02T02:54:00Z</dcterms:modified>
</cp:coreProperties>
</file>